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B6" w:rsidRDefault="000749B6" w:rsidP="007773C0">
      <w:pPr>
        <w:shd w:val="clear" w:color="auto" w:fill="FFFFFF"/>
        <w:spacing w:after="150" w:line="240" w:lineRule="auto"/>
        <w:jc w:val="center"/>
        <w:rPr>
          <w:rFonts w:ascii="Times New Roman" w:eastAsia="Times New Roman" w:hAnsi="Times New Roman" w:cs="Times New Roman"/>
          <w:b/>
          <w:bCs/>
          <w:color w:val="333333"/>
          <w:sz w:val="26"/>
          <w:szCs w:val="26"/>
        </w:rPr>
      </w:pPr>
    </w:p>
    <w:tbl>
      <w:tblPr>
        <w:tblW w:w="11056" w:type="dxa"/>
        <w:tblLook w:val="04A0" w:firstRow="1" w:lastRow="0" w:firstColumn="1" w:lastColumn="0" w:noHBand="0" w:noVBand="1"/>
      </w:tblPr>
      <w:tblGrid>
        <w:gridCol w:w="3960"/>
        <w:gridCol w:w="7096"/>
      </w:tblGrid>
      <w:tr w:rsidR="000749B6" w:rsidTr="000749B6">
        <w:tc>
          <w:tcPr>
            <w:tcW w:w="3960" w:type="dxa"/>
          </w:tcPr>
          <w:p w:rsidR="000749B6" w:rsidRDefault="000749B6">
            <w:pPr>
              <w:spacing w:after="0" w:line="288" w:lineRule="auto"/>
              <w:jc w:val="center"/>
              <w:rPr>
                <w:rFonts w:ascii="Times New Roman" w:eastAsia="Times New Roman" w:hAnsi="Times New Roman" w:cs="Times New Roman"/>
              </w:rPr>
            </w:pPr>
            <w:r>
              <w:rPr>
                <w:rFonts w:ascii="Times New Roman" w:eastAsia="Times New Roman" w:hAnsi="Times New Roman"/>
              </w:rPr>
              <w:t>SỞ GDĐT HƯNG YÊN</w:t>
            </w:r>
          </w:p>
          <w:p w:rsidR="000749B6" w:rsidRDefault="000749B6">
            <w:pPr>
              <w:spacing w:after="0" w:line="288" w:lineRule="auto"/>
              <w:jc w:val="center"/>
              <w:rPr>
                <w:rFonts w:ascii="Times New Roman" w:eastAsia="Times New Roman" w:hAnsi="Times New Roman"/>
                <w:b/>
              </w:rPr>
            </w:pPr>
            <w:r>
              <w:rPr>
                <w:rFonts w:ascii="Times New Roman" w:eastAsia="Times New Roman" w:hAnsi="Times New Roman"/>
                <w:b/>
              </w:rPr>
              <w:t>TRƯỜNG THPT NAM KHOÁI CHÂU</w:t>
            </w:r>
          </w:p>
          <w:p w:rsidR="000749B6" w:rsidRDefault="000651B9">
            <w:pPr>
              <w:spacing w:after="0" w:line="288" w:lineRule="auto"/>
              <w:jc w:val="center"/>
              <w:rPr>
                <w:rFonts w:ascii="Times New Roman" w:eastAsia="Times New Roman" w:hAnsi="Times New Roman"/>
                <w:b/>
              </w:rPr>
            </w:pPr>
            <w:r>
              <w:rPr>
                <w:rFonts w:ascii=".VnTime" w:eastAsia="Calibri" w:hAnsi=".VnTime"/>
                <w:sz w:val="28"/>
              </w:rPr>
              <w:pict>
                <v:line id="_x0000_s1026" style="position:absolute;left:0;text-align:left;z-index:251660288" from="57.8pt,6.8pt" to="123.8pt,6.8pt"/>
              </w:pict>
            </w:r>
          </w:p>
          <w:p w:rsidR="000749B6" w:rsidRDefault="000749B6">
            <w:pPr>
              <w:spacing w:after="0" w:line="288" w:lineRule="auto"/>
              <w:jc w:val="center"/>
              <w:rPr>
                <w:rFonts w:ascii="Times New Roman" w:eastAsia="Times New Roman" w:hAnsi="Times New Roman"/>
                <w:b/>
              </w:rPr>
            </w:pPr>
          </w:p>
          <w:p w:rsidR="000749B6" w:rsidRDefault="000749B6">
            <w:pPr>
              <w:spacing w:after="0" w:line="288" w:lineRule="auto"/>
              <w:jc w:val="center"/>
              <w:rPr>
                <w:rFonts w:ascii="Times New Roman" w:eastAsia="Times New Roman" w:hAnsi="Times New Roman"/>
                <w:sz w:val="28"/>
              </w:rPr>
            </w:pPr>
            <w:r>
              <w:rPr>
                <w:rFonts w:ascii="Times New Roman" w:eastAsia="Times New Roman" w:hAnsi="Times New Roman"/>
              </w:rPr>
              <w:t xml:space="preserve">Số:   </w:t>
            </w:r>
            <w:r w:rsidR="006A2CF2">
              <w:rPr>
                <w:rFonts w:ascii="Times New Roman" w:eastAsia="Times New Roman" w:hAnsi="Times New Roman"/>
              </w:rPr>
              <w:t>02</w:t>
            </w:r>
            <w:r>
              <w:rPr>
                <w:rFonts w:ascii="Times New Roman" w:eastAsia="Times New Roman" w:hAnsi="Times New Roman"/>
              </w:rPr>
              <w:t xml:space="preserve">   /QC-THPT</w:t>
            </w:r>
          </w:p>
        </w:tc>
        <w:tc>
          <w:tcPr>
            <w:tcW w:w="7096" w:type="dxa"/>
          </w:tcPr>
          <w:p w:rsidR="000749B6" w:rsidRDefault="000749B6">
            <w:pPr>
              <w:spacing w:before="20" w:after="20" w:line="240" w:lineRule="auto"/>
              <w:jc w:val="center"/>
              <w:rPr>
                <w:rFonts w:ascii="Times New Roman" w:eastAsia="Times New Roman" w:hAnsi="Times New Roman" w:cs="Times New Roman"/>
                <w:b/>
                <w:sz w:val="24"/>
                <w:szCs w:val="24"/>
              </w:rPr>
            </w:pPr>
            <w:r>
              <w:rPr>
                <w:rFonts w:ascii="Times New Roman" w:eastAsia="Times New Roman" w:hAnsi="Times New Roman"/>
                <w:b/>
                <w:sz w:val="24"/>
                <w:szCs w:val="24"/>
              </w:rPr>
              <w:t>CỘNG HOÀ XÃ HỘI CHỦ NGHĨA NGHĨA VIỆT NAM</w:t>
            </w:r>
          </w:p>
          <w:p w:rsidR="000749B6" w:rsidRDefault="000749B6">
            <w:pPr>
              <w:spacing w:before="20" w:after="20" w:line="240" w:lineRule="auto"/>
              <w:jc w:val="center"/>
              <w:rPr>
                <w:rFonts w:ascii="Times New Roman" w:eastAsia="Times New Roman" w:hAnsi="Times New Roman"/>
                <w:b/>
                <w:sz w:val="24"/>
                <w:szCs w:val="24"/>
              </w:rPr>
            </w:pPr>
            <w:r>
              <w:rPr>
                <w:rFonts w:ascii="Times New Roman" w:eastAsia="Times New Roman" w:hAnsi="Times New Roman"/>
                <w:b/>
                <w:sz w:val="24"/>
                <w:szCs w:val="24"/>
              </w:rPr>
              <w:t>Độc lập - Tự do - Hạnh phúc</w:t>
            </w:r>
          </w:p>
          <w:p w:rsidR="000749B6" w:rsidRDefault="000651B9">
            <w:pPr>
              <w:spacing w:after="200" w:line="276" w:lineRule="auto"/>
              <w:jc w:val="right"/>
              <w:rPr>
                <w:rFonts w:ascii="Times New Roman" w:eastAsia="Times New Roman" w:hAnsi="Times New Roman"/>
                <w:sz w:val="28"/>
              </w:rPr>
            </w:pPr>
            <w:r>
              <w:rPr>
                <w:rFonts w:ascii=".VnTime" w:eastAsia="Calibri" w:hAnsi=".VnTime"/>
                <w:sz w:val="28"/>
              </w:rPr>
              <w:pict>
                <v:line id="_x0000_s1027" style="position:absolute;left:0;text-align:left;z-index:251661312" from="85.2pt,5.5pt" to="250.2pt,5.5pt"/>
              </w:pict>
            </w:r>
          </w:p>
          <w:p w:rsidR="000749B6" w:rsidRDefault="000749B6">
            <w:pPr>
              <w:spacing w:after="200" w:line="276" w:lineRule="auto"/>
              <w:jc w:val="center"/>
              <w:rPr>
                <w:rFonts w:ascii="Times New Roman" w:eastAsia="Times New Roman" w:hAnsi="Times New Roman"/>
                <w:i/>
                <w:sz w:val="28"/>
              </w:rPr>
            </w:pPr>
            <w:r>
              <w:rPr>
                <w:rFonts w:ascii="Times New Roman" w:eastAsia="Times New Roman" w:hAnsi="Times New Roman"/>
              </w:rPr>
              <w:t xml:space="preserve">Khoái Châu, </w:t>
            </w:r>
            <w:r>
              <w:rPr>
                <w:rFonts w:ascii="Times New Roman" w:eastAsia="Times New Roman" w:hAnsi="Times New Roman"/>
                <w:i/>
              </w:rPr>
              <w:t>ngày 27 tháng 10 năm 2018</w:t>
            </w:r>
          </w:p>
        </w:tc>
      </w:tr>
    </w:tbl>
    <w:p w:rsidR="000749B6" w:rsidRDefault="000749B6" w:rsidP="000749B6">
      <w:pPr>
        <w:shd w:val="clear" w:color="auto" w:fill="FFFFFF"/>
        <w:spacing w:after="150" w:line="240" w:lineRule="auto"/>
        <w:rPr>
          <w:rFonts w:ascii="Times New Roman" w:eastAsia="Times New Roman" w:hAnsi="Times New Roman" w:cs="Times New Roman"/>
          <w:b/>
          <w:bCs/>
          <w:color w:val="333333"/>
          <w:sz w:val="26"/>
          <w:szCs w:val="26"/>
        </w:rPr>
      </w:pPr>
      <w:bookmarkStart w:id="0" w:name="_GoBack"/>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QUY CHẾ HOẠT ĐỘNG CỦA HỘI ĐỒNG TRƯỜNG</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TRƯỜNG THPT NAM KHOÁI CHÂU</w:t>
      </w:r>
      <w:r w:rsidRPr="007773C0">
        <w:rPr>
          <w:rFonts w:ascii="Times New Roman" w:eastAsia="Times New Roman" w:hAnsi="Times New Roman" w:cs="Times New Roman"/>
          <w:b/>
          <w:bCs/>
          <w:color w:val="333333"/>
          <w:sz w:val="26"/>
          <w:szCs w:val="26"/>
        </w:rPr>
        <w:t xml:space="preserve"> </w:t>
      </w:r>
    </w:p>
    <w:bookmarkEnd w:id="0"/>
    <w:p w:rsidR="000749B6" w:rsidRDefault="000749B6" w:rsidP="000749B6">
      <w:pPr>
        <w:shd w:val="clear" w:color="auto" w:fill="FFFFFF"/>
        <w:spacing w:after="150" w:line="240" w:lineRule="exact"/>
        <w:jc w:val="center"/>
        <w:rPr>
          <w:rFonts w:ascii="Times New Roman" w:eastAsia="Times New Roman" w:hAnsi="Times New Roman" w:cs="Times New Roman"/>
          <w:b/>
          <w:bCs/>
          <w:color w:val="333333"/>
          <w:sz w:val="26"/>
          <w:szCs w:val="26"/>
        </w:rPr>
      </w:pP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CHƯƠNG I</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NHỮNG QUY ĐỊNH CHUNG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          Quy chế này quy định lề lối làm việc của Hội đồng </w:t>
      </w:r>
      <w:r>
        <w:rPr>
          <w:rFonts w:ascii="Times New Roman" w:eastAsia="Times New Roman" w:hAnsi="Times New Roman" w:cs="Times New Roman"/>
          <w:color w:val="333333"/>
          <w:sz w:val="26"/>
          <w:szCs w:val="26"/>
        </w:rPr>
        <w:t>trường Trường THPT Nam Khoái Châu</w:t>
      </w:r>
      <w:r w:rsidRPr="007773C0">
        <w:rPr>
          <w:rFonts w:ascii="Times New Roman" w:eastAsia="Times New Roman" w:hAnsi="Times New Roman" w:cs="Times New Roman"/>
          <w:color w:val="333333"/>
          <w:sz w:val="26"/>
          <w:szCs w:val="26"/>
        </w:rPr>
        <w:t>; mối quan hệ công tác giữa Hội đồng trường với Chi bộ Trường, với Hiệu trưởng và với các bộ phận chức nă</w:t>
      </w:r>
      <w:r>
        <w:rPr>
          <w:rFonts w:ascii="Times New Roman" w:eastAsia="Times New Roman" w:hAnsi="Times New Roman" w:cs="Times New Roman"/>
          <w:color w:val="333333"/>
          <w:sz w:val="26"/>
          <w:szCs w:val="26"/>
        </w:rPr>
        <w:t>ng của Trường THPT Nam Khoái Châu</w:t>
      </w:r>
      <w:r w:rsidRPr="007773C0">
        <w:rPr>
          <w:rFonts w:ascii="Times New Roman" w:eastAsia="Times New Roman" w:hAnsi="Times New Roman" w:cs="Times New Roman"/>
          <w:color w:val="333333"/>
          <w:sz w:val="26"/>
          <w:szCs w:val="26"/>
        </w:rPr>
        <w:t>. </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1. Cơ sở pháp lý của Hội đồng trường:</w:t>
      </w:r>
    </w:p>
    <w:p w:rsid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 </w:t>
      </w:r>
      <w:r w:rsidRPr="007773C0">
        <w:rPr>
          <w:rFonts w:ascii="Times New Roman" w:eastAsia="Times New Roman" w:hAnsi="Times New Roman" w:cs="Times New Roman"/>
          <w:color w:val="333333"/>
          <w:sz w:val="26"/>
          <w:szCs w:val="26"/>
        </w:rPr>
        <w:t>Hội đồng trường được thành lập và hoạt động theo các văn bản pháp luật sau đây:</w:t>
      </w:r>
    </w:p>
    <w:p w:rsidR="007773C0" w:rsidRDefault="007773C0" w:rsidP="000749B6">
      <w:pPr>
        <w:pStyle w:val="NormalWeb"/>
        <w:shd w:val="clear" w:color="auto" w:fill="FFFFFF"/>
        <w:spacing w:before="0" w:beforeAutospacing="0" w:after="150" w:afterAutospacing="0" w:line="240" w:lineRule="exact"/>
        <w:ind w:firstLine="720"/>
        <w:jc w:val="both"/>
        <w:rPr>
          <w:color w:val="000000"/>
          <w:sz w:val="26"/>
          <w:szCs w:val="26"/>
          <w:shd w:val="clear" w:color="auto" w:fill="FFFFFF"/>
        </w:rPr>
      </w:pPr>
      <w:r w:rsidRPr="00DC639D">
        <w:rPr>
          <w:color w:val="000000"/>
          <w:sz w:val="26"/>
          <w:szCs w:val="26"/>
        </w:rPr>
        <w:t>Điều lệ trường THCS, trường THPT trường THPT có nhiều cấp học</w:t>
      </w:r>
      <w:r w:rsidRPr="00DC639D">
        <w:rPr>
          <w:b/>
          <w:color w:val="000000"/>
          <w:sz w:val="26"/>
          <w:szCs w:val="26"/>
        </w:rPr>
        <w:t xml:space="preserve"> </w:t>
      </w:r>
      <w:r w:rsidRPr="00DC639D">
        <w:rPr>
          <w:color w:val="000000"/>
          <w:sz w:val="26"/>
          <w:szCs w:val="26"/>
          <w:shd w:val="clear" w:color="auto" w:fill="FFFFFF"/>
        </w:rPr>
        <w:t>được ban hành theo Thông tư 12/2011/TT-BGDĐT ngày 28/3/2011 của Bộ Giáo dục và Đào tạo cụ</w:t>
      </w:r>
    </w:p>
    <w:p w:rsidR="007773C0" w:rsidRPr="007773C0" w:rsidRDefault="000749B6" w:rsidP="000749B6">
      <w:pPr>
        <w:pStyle w:val="NormalWeb"/>
        <w:shd w:val="clear" w:color="auto" w:fill="FFFFFF"/>
        <w:spacing w:before="0" w:beforeAutospacing="0" w:after="150" w:afterAutospacing="0" w:line="240" w:lineRule="exact"/>
        <w:ind w:firstLine="720"/>
        <w:jc w:val="both"/>
        <w:rPr>
          <w:b/>
          <w:color w:val="000000"/>
          <w:sz w:val="26"/>
          <w:szCs w:val="26"/>
        </w:rPr>
      </w:pPr>
      <w:r>
        <w:rPr>
          <w:color w:val="333333"/>
          <w:sz w:val="26"/>
          <w:szCs w:val="26"/>
        </w:rPr>
        <w:t>- Quyết định số      /QĐ-GDĐT của Sở</w:t>
      </w:r>
      <w:r w:rsidR="007773C0" w:rsidRPr="007773C0">
        <w:rPr>
          <w:color w:val="333333"/>
          <w:sz w:val="26"/>
          <w:szCs w:val="26"/>
        </w:rPr>
        <w:t xml:space="preserve"> Giáo dục và Đào tạo</w:t>
      </w:r>
      <w:r>
        <w:rPr>
          <w:color w:val="333333"/>
          <w:sz w:val="26"/>
          <w:szCs w:val="26"/>
        </w:rPr>
        <w:t xml:space="preserve"> Hưng Yên </w:t>
      </w:r>
      <w:r w:rsidR="007773C0" w:rsidRPr="007773C0">
        <w:rPr>
          <w:color w:val="333333"/>
          <w:sz w:val="26"/>
          <w:szCs w:val="26"/>
        </w:rPr>
        <w:t>về viêc thành lập Hộ</w:t>
      </w:r>
      <w:r>
        <w:rPr>
          <w:color w:val="333333"/>
          <w:sz w:val="26"/>
          <w:szCs w:val="26"/>
        </w:rPr>
        <w:t>i đồng Trường THPT Nam Khoái Châu</w:t>
      </w:r>
      <w:r w:rsidR="007773C0" w:rsidRPr="007773C0">
        <w:rPr>
          <w:color w:val="333333"/>
          <w:sz w:val="26"/>
          <w:szCs w:val="26"/>
        </w:rPr>
        <w:t>;</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2. Nhiệm vụ và quyền hạn của Hội đồng trường: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Hội đồng trường có các nhiệm vụ và quyền hạn sau đây:</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a. Quyết nghị về mục tiêu, chiến lược, các dự án, kế hoạch phát triển của nhà trường trong từng giai đoạn và từng năm học;</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b. Quyết nghị về quy chế hoặc sửa đổi, bổ sung quy chế tổ chức và hoạt động của nhà trường để trình cấp có thẩm quyền phê duyệt;</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c. Quyết nghị về chủ trương sử dụng tài chính, tài sản của nhà trường;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d. Quyết nghị về tổ chức, nhân sự theo qui định và có quyền giới thiệu người để cơ quan có thẩm quyền bổ nhiệm làm Hiệu tr</w:t>
      </w:r>
      <w:r w:rsidRPr="007773C0">
        <w:rPr>
          <w:rFonts w:ascii="Times New Roman" w:eastAsia="Times New Roman" w:hAnsi="Times New Roman" w:cs="Times New Roman"/>
          <w:color w:val="333333"/>
          <w:sz w:val="26"/>
          <w:szCs w:val="26"/>
        </w:rPr>
        <w:softHyphen/>
        <w:t>ưởng, Phó hiệu trưởng.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e. Giám sát các hoạt động của nhà trường; giám sát việc thực hiện các nghị quyết của Hội đồng trường, việc thực hiện quy chế dân chủ trong các hoạt động của nhà trường.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3. Cơ cấu của Hội đồng trường: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3.1.   Hội đồng trường gồm có Chủ tịch, thư ký và</w:t>
      </w:r>
      <w:r>
        <w:rPr>
          <w:rFonts w:ascii="Times New Roman" w:eastAsia="Times New Roman" w:hAnsi="Times New Roman" w:cs="Times New Roman"/>
          <w:color w:val="333333"/>
          <w:sz w:val="26"/>
          <w:szCs w:val="26"/>
        </w:rPr>
        <w:t xml:space="preserve"> các thành viên Hội đồng, do Sở</w:t>
      </w:r>
      <w:r w:rsidRPr="007773C0">
        <w:rPr>
          <w:rFonts w:ascii="Times New Roman" w:eastAsia="Times New Roman" w:hAnsi="Times New Roman" w:cs="Times New Roman"/>
          <w:color w:val="333333"/>
          <w:sz w:val="26"/>
          <w:szCs w:val="26"/>
        </w:rPr>
        <w:t xml:space="preserve"> Giáo dục &amp; Đào tạo </w:t>
      </w:r>
      <w:r>
        <w:rPr>
          <w:rFonts w:ascii="Times New Roman" w:eastAsia="Times New Roman" w:hAnsi="Times New Roman" w:cs="Times New Roman"/>
          <w:color w:val="333333"/>
          <w:sz w:val="26"/>
          <w:szCs w:val="26"/>
        </w:rPr>
        <w:t>Hưng Yên</w:t>
      </w:r>
      <w:r w:rsidRPr="007773C0">
        <w:rPr>
          <w:rFonts w:ascii="Times New Roman" w:eastAsia="Times New Roman" w:hAnsi="Times New Roman" w:cs="Times New Roman"/>
          <w:color w:val="333333"/>
          <w:sz w:val="26"/>
          <w:szCs w:val="26"/>
        </w:rPr>
        <w:t xml:space="preserve"> ra quyết định công nhận trên cơ sở đề ng</w:t>
      </w:r>
      <w:r>
        <w:rPr>
          <w:rFonts w:ascii="Times New Roman" w:eastAsia="Times New Roman" w:hAnsi="Times New Roman" w:cs="Times New Roman"/>
          <w:color w:val="333333"/>
          <w:sz w:val="26"/>
          <w:szCs w:val="26"/>
        </w:rPr>
        <w:t>hị của Trường THPT Nam Khoái Châu</w:t>
      </w:r>
      <w:r w:rsidRPr="007773C0">
        <w:rPr>
          <w:rFonts w:ascii="Times New Roman" w:eastAsia="Times New Roman" w:hAnsi="Times New Roman" w:cs="Times New Roman"/>
          <w:color w:val="333333"/>
          <w:sz w:val="26"/>
          <w:szCs w:val="26"/>
        </w:rPr>
        <w:t>. </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3.2.   Chủ tịch Hội đồng trường do Hội nghị toàn thể thành viên Hội đồng </w:t>
      </w:r>
      <w:r>
        <w:rPr>
          <w:rFonts w:ascii="Times New Roman" w:eastAsia="Times New Roman" w:hAnsi="Times New Roman" w:cs="Times New Roman"/>
          <w:color w:val="333333"/>
          <w:sz w:val="26"/>
          <w:szCs w:val="26"/>
        </w:rPr>
        <w:t>trường THPT Nam Khoái Châu bầu và</w:t>
      </w:r>
      <w:r w:rsidRPr="007773C0">
        <w:rPr>
          <w:rFonts w:ascii="Times New Roman" w:eastAsia="Times New Roman" w:hAnsi="Times New Roman" w:cs="Times New Roman"/>
          <w:color w:val="333333"/>
          <w:sz w:val="26"/>
          <w:szCs w:val="26"/>
        </w:rPr>
        <w:t xml:space="preserve"> ra Quyết định bổ nhiệm. </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Chủ tịch Hội đồng trường có nhiệm vụ chuẩn bị nội dung, chủ trì, lãnh đạo việc thảo luận và thông qua quyết nghị các phiên họp của Hội đồng.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3.3.   Thư kí hội đồng do Chủ tịch hội đồng chỉ định và ra quyết định công nhận.</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Thư ký Hội đồng trường có nhiệm vụ giúp Chủ tịch Hội đồng trong các lĩnh vực: tổng hợp tình hình hoạt động của Nhà trường và của Hội đồng trường; chuẩn bị nội dung, tài liệu cho các phiên họp của Hội đồng trường; tiếp nhận và xử lý văn bản đi, đến của </w:t>
      </w:r>
      <w:r w:rsidRPr="007773C0">
        <w:rPr>
          <w:rFonts w:ascii="Times New Roman" w:eastAsia="Times New Roman" w:hAnsi="Times New Roman" w:cs="Times New Roman"/>
          <w:color w:val="333333"/>
          <w:sz w:val="26"/>
          <w:szCs w:val="26"/>
        </w:rPr>
        <w:lastRenderedPageBreak/>
        <w:t>Hội đồng theo quy định của Nhà nước và của Trường; đảm bảo hoạt động của Hội đồng trường; dự thảo các nghị quyết trước cuộc họp.</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3.4.   Các thành viên khác của Hội đồng trường hoạt động kiêm nhiệm.</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Các thành viên có nhiệm vụ đóng góp vào các quyết nghị của Hội đồng trường trong các phiên họp của Hội đồng. Trong thời gian giữa hai phiên họp, mỗi thành viên đều có trách nhiệm theo dõi việc thực hiện các các Quyết nghị của Hội đồng và có thể đề xuất những ý kiến về hoạt độ</w:t>
      </w:r>
      <w:r>
        <w:rPr>
          <w:rFonts w:ascii="Times New Roman" w:eastAsia="Times New Roman" w:hAnsi="Times New Roman" w:cs="Times New Roman"/>
          <w:color w:val="333333"/>
          <w:sz w:val="26"/>
          <w:szCs w:val="26"/>
        </w:rPr>
        <w:t>ng của Trường THPT Nam Khoái Châu</w:t>
      </w:r>
      <w:r w:rsidRPr="007773C0">
        <w:rPr>
          <w:rFonts w:ascii="Times New Roman" w:eastAsia="Times New Roman" w:hAnsi="Times New Roman" w:cs="Times New Roman"/>
          <w:color w:val="333333"/>
          <w:sz w:val="26"/>
          <w:szCs w:val="26"/>
        </w:rPr>
        <w:t>.</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CHƯƠNG II</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LỀ LỐI LÀM VIỆC CỦA HỘI ĐỒNG TRƯỜNG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4. Nguyên tắc chung: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Hội đồng trường làm việc theo phương thức thảo luận, thông qua các nghị quyết tập thể tại các cuộc họp của Hội đồng trường để đưa ra các quyết định trong phạm vi các nhiệm vụ đã được quy định. Chủ tịch Hội đồng trường không tự mình đưa ra quyết định.</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5. Chế độ hội họp:</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Hội đồng trường họp thường kì ít nhất ba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chính quyền và đoàn thể địa phương tham dự cuộc họp của Hội đồng trường khi cần thiết.</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Phiên họp Hội đồng trường được công nhận là hợp lệ khi có mặt từ ba phần tư số thành viên của hội đồng trở lên (trong đó có Chủ tịch hội đồng). Quyết nghị của Hội đồng trường được thông qua và có hiệu lực khi được ít nhất hai phần ba số thành viên có mặt nhất trí. Quyết nghị của Hội đồng trường được công bố công khai.</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6. Quyết nghị của Hội đồng: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Mỗi kỳ họp của Hội đồng đều phải thông qua Quyết nghị về những vấn đề mà Hội đồng đã thảo luận. Quyết nghị của Hội đồng chỉ có giá trị thực hiện khi quá nửa tổng số thành viên Hội đồng nhất trí thông qua.</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Việc thông qua Quyết nghị của Hội đồng được thực hiện bằng biểu quyết.</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Các thành viên của Hội đồng phải nêu cao tinh thần trách nhiệm khi thảo luận và thông qua các quyết nghị của Hội đồng. Những thành viên có ý kiến khác với quyết nghị của Hội đồng có quyền bảo lưu ý kiến nhưng không được làm trái với những quyết nghị của Hội đồng đã thông qua.</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Quyết nghị của Hội đồng sau khi được thông qua được thông tin đến các đơn vị và cá nhân liên quan trong trường.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7. Chế độ giải quyết công văn giấy tờ</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Công văn giấy tờ do cơ quan ngoài gửi đến cho Hội đồng trường được Thư ký tập hợp, đề xuất và báo cáo với Chủ tịch Hội đồng trường cho ý kiến giải quyết.</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Công văn, giấy tờ của Hội đồng trường gửi đến các cơ quan bên ngoài do Thư ký dự thảo; quyết nghị, kết luận của Hội đồng hoặc ý kiến chỉ đạo của Chủ tịch Hội đồng, trình Chủ tịch Hội đồng ký thay mặt Hội đồng.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8. Chế độ thông tin, báo cáo</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Các thành viên của Hội đồng được các bộ phận chức năng của Trường thông báo tình hình hoạt động của Nhà trường và các thông tin cần thiết. Nếu trong các phiên họp cần thảo luận những vấn đề quan trọng, thành viên Hội đồng có thể nhận được tài liệu, thông tin trước khi họp ít nhất 03 ngày để có thời gian nghiên cứu, đóng góp ý kiến.</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Các bộ phận chức năng của Trường có trách nhiệm đảm bảo việc cung cấp thông tin chính xác, kịp thời theo yêu cầu của Hội đồng để các thành viên Hội đồng trường có căn cứ thảo luận, quyết nghị.</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9. Điều kiện và kinh phí hoạt động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lastRenderedPageBreak/>
        <w:t>          Hội đồng trường có văn phòng và các phương tiện làm việc do Nhà trường bố trí và trang bị.  Kinh phí hoạt động của Hội đồng trường trong kinh phí hoạt động của nhà trường.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CHƯƠNG III</w:t>
      </w:r>
    </w:p>
    <w:p w:rsidR="007773C0" w:rsidRPr="007773C0" w:rsidRDefault="007773C0" w:rsidP="000749B6">
      <w:pPr>
        <w:shd w:val="clear" w:color="auto" w:fill="FFFFFF"/>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MỐI QUAN HỆ CÔNG TÁC</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10. Quan hệ giữa Hội đồng trường và Chi bộ trường: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Chi bộ trường lãnh đạo Hội đồng trường thông qua các chủ trương, Ngh</w:t>
      </w:r>
      <w:r>
        <w:rPr>
          <w:rFonts w:ascii="Times New Roman" w:eastAsia="Times New Roman" w:hAnsi="Times New Roman" w:cs="Times New Roman"/>
          <w:color w:val="333333"/>
          <w:sz w:val="26"/>
          <w:szCs w:val="26"/>
        </w:rPr>
        <w:t xml:space="preserve">ị quyết của Huyện ủy khoái châu và </w:t>
      </w:r>
      <w:r w:rsidR="001A7E84">
        <w:rPr>
          <w:rFonts w:ascii="Times New Roman" w:eastAsia="Times New Roman" w:hAnsi="Times New Roman" w:cs="Times New Roman"/>
          <w:color w:val="333333"/>
          <w:sz w:val="26"/>
          <w:szCs w:val="26"/>
        </w:rPr>
        <w:t>các Nhị quyết của Đảng cấp trên;</w:t>
      </w:r>
      <w:r>
        <w:rPr>
          <w:rFonts w:ascii="Times New Roman" w:eastAsia="Times New Roman" w:hAnsi="Times New Roman" w:cs="Times New Roman"/>
          <w:color w:val="333333"/>
          <w:sz w:val="26"/>
          <w:szCs w:val="26"/>
        </w:rPr>
        <w:t xml:space="preserve"> các văn bản hướng dẫn, chỉ đạo của Sở Giáo dục và Đào tạo</w:t>
      </w:r>
      <w:r w:rsidRPr="007773C0">
        <w:rPr>
          <w:rFonts w:ascii="Times New Roman" w:eastAsia="Times New Roman" w:hAnsi="Times New Roman" w:cs="Times New Roman"/>
          <w:color w:val="333333"/>
          <w:sz w:val="26"/>
          <w:szCs w:val="26"/>
        </w:rPr>
        <w:t>.</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11. Quan hệ giữa Hội đồng trường và Hiệu trưởng:</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Hiệu trưởng nhà trường có trách nhiệm thực hiện các quyết nghị hoặc kết luận của Hội đồng trường về những nội dung đư</w:t>
      </w:r>
      <w:r w:rsidR="004A4133">
        <w:rPr>
          <w:rFonts w:ascii="Times New Roman" w:eastAsia="Times New Roman" w:hAnsi="Times New Roman" w:cs="Times New Roman"/>
          <w:color w:val="333333"/>
          <w:sz w:val="26"/>
          <w:szCs w:val="26"/>
        </w:rPr>
        <w:t>ợc quy định tại Điều 20 của Điều lệ Trường THPT</w:t>
      </w:r>
      <w:r w:rsidRPr="007773C0">
        <w:rPr>
          <w:rFonts w:ascii="Times New Roman" w:eastAsia="Times New Roman" w:hAnsi="Times New Roman" w:cs="Times New Roman"/>
          <w:color w:val="333333"/>
          <w:sz w:val="26"/>
          <w:szCs w:val="26"/>
        </w:rPr>
        <w:t>. Nếu Hiệu trưởng không nhất trí với Quyết nghị của Hội đồng trường thì phải kịp thời báo cáo, xin ý kiến của Phòng Giáo dục và Đào tạo. Trong thời gian chờ ý kiến của cơ quan có thẩm quyền, Hiệu trưởng vẫn phải thực hiện theo quyết nghị của Hội đồng trường đối với các vấn đề không trái với pháp luật hiện hành và Điều lệ này.</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Hiệu trưởng Nhà trường có trách nhiệm tạo điều kiện thuận lợi cho Hội đồng trường thực hiện nhiệm vụ của mình, báo cáo tình hình và kế hoạch hoạt động của Nhà trường tại các phiên họp của Hội đồng trường; chỉ đạo các bộ phận chức năng cung cấp thông tin đầy đủ khi có yêu cầu; đảm bảo các điều kiện về cơ sở vật chất, kinh phí  để Hội đồng hoạt động bình thường.</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Quan hệ giữa Chủ tịch Hội đồng trường và Hiệu trưởng là quan hệ phối hợp công tác, thực hiện các quy định của pháp</w:t>
      </w:r>
      <w:r w:rsidR="004A4133">
        <w:rPr>
          <w:rFonts w:ascii="Times New Roman" w:eastAsia="Times New Roman" w:hAnsi="Times New Roman" w:cs="Times New Roman"/>
          <w:color w:val="333333"/>
          <w:sz w:val="26"/>
          <w:szCs w:val="26"/>
        </w:rPr>
        <w:t xml:space="preserve"> luật và Điều lệ trường THPT</w:t>
      </w:r>
      <w:r w:rsidRPr="007773C0">
        <w:rPr>
          <w:rFonts w:ascii="Times New Roman" w:eastAsia="Times New Roman" w:hAnsi="Times New Roman" w:cs="Times New Roman"/>
          <w:color w:val="333333"/>
          <w:sz w:val="26"/>
          <w:szCs w:val="26"/>
        </w:rPr>
        <w:t>.</w:t>
      </w:r>
    </w:p>
    <w:p w:rsidR="007773C0" w:rsidRPr="007773C0" w:rsidRDefault="007773C0" w:rsidP="000749B6">
      <w:pPr>
        <w:shd w:val="clear" w:color="auto" w:fill="FFFFFF"/>
        <w:spacing w:after="150" w:line="240" w:lineRule="exact"/>
        <w:ind w:firstLine="720"/>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Điều 12. Điều khoản thi hành:</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Quy chế này có hiệu lực kể từ ngày Hội đồng trường nhất trí quyết nghị thông qua. Trong quá trình hoạt động, nếu có điều gì vướng mắc sẽ được sửa đổi và trình Hội đồng xem xét ở kỳ họp gần nhất.</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          Quy chế này được Hội đồng </w:t>
      </w:r>
      <w:r w:rsidR="004A4133">
        <w:rPr>
          <w:rFonts w:ascii="Times New Roman" w:eastAsia="Times New Roman" w:hAnsi="Times New Roman" w:cs="Times New Roman"/>
          <w:color w:val="333333"/>
          <w:sz w:val="26"/>
          <w:szCs w:val="26"/>
        </w:rPr>
        <w:t>trường Trường THPT Nam Khoái Châu</w:t>
      </w:r>
      <w:r w:rsidRPr="007773C0">
        <w:rPr>
          <w:rFonts w:ascii="Times New Roman" w:eastAsia="Times New Roman" w:hAnsi="Times New Roman" w:cs="Times New Roman"/>
          <w:color w:val="333333"/>
          <w:sz w:val="26"/>
          <w:szCs w:val="26"/>
        </w:rPr>
        <w:t xml:space="preserve"> nhất trí thông qua./.</w:t>
      </w:r>
    </w:p>
    <w:p w:rsidR="007773C0" w:rsidRPr="007773C0" w:rsidRDefault="007773C0" w:rsidP="000749B6">
      <w:pPr>
        <w:shd w:val="clear" w:color="auto" w:fill="FFFFFF"/>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tbl>
      <w:tblPr>
        <w:tblW w:w="8220" w:type="dxa"/>
        <w:shd w:val="clear" w:color="auto" w:fill="FFFFFF"/>
        <w:tblCellMar>
          <w:left w:w="0" w:type="dxa"/>
          <w:right w:w="0" w:type="dxa"/>
        </w:tblCellMar>
        <w:tblLook w:val="04A0" w:firstRow="1" w:lastRow="0" w:firstColumn="1" w:lastColumn="0" w:noHBand="0" w:noVBand="1"/>
      </w:tblPr>
      <w:tblGrid>
        <w:gridCol w:w="4500"/>
        <w:gridCol w:w="3720"/>
      </w:tblGrid>
      <w:tr w:rsidR="007773C0" w:rsidRPr="007773C0" w:rsidTr="007773C0">
        <w:trPr>
          <w:trHeight w:val="1963"/>
        </w:trPr>
        <w:tc>
          <w:tcPr>
            <w:tcW w:w="4500" w:type="dxa"/>
            <w:shd w:val="clear" w:color="auto" w:fill="FFFFFF"/>
            <w:tcMar>
              <w:top w:w="0" w:type="dxa"/>
              <w:left w:w="108" w:type="dxa"/>
              <w:bottom w:w="0" w:type="dxa"/>
              <w:right w:w="108" w:type="dxa"/>
            </w:tcMar>
            <w:hideMark/>
          </w:tcPr>
          <w:p w:rsidR="007773C0" w:rsidRPr="007773C0" w:rsidRDefault="00CF49BE" w:rsidP="000749B6">
            <w:pPr>
              <w:spacing w:after="150" w:line="240" w:lineRule="exact"/>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i/>
                <w:iCs/>
                <w:color w:val="333333"/>
                <w:sz w:val="26"/>
                <w:szCs w:val="26"/>
              </w:rPr>
              <w:t>Nơi nhận</w:t>
            </w:r>
            <w:r w:rsidR="007773C0" w:rsidRPr="007773C0">
              <w:rPr>
                <w:rFonts w:ascii="Times New Roman" w:eastAsia="Times New Roman" w:hAnsi="Times New Roman" w:cs="Times New Roman"/>
                <w:b/>
                <w:bCs/>
                <w:i/>
                <w:iCs/>
                <w:color w:val="333333"/>
                <w:sz w:val="26"/>
                <w:szCs w:val="26"/>
              </w:rPr>
              <w:t>:</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Chi bộ;</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xml:space="preserve">- Phòng </w:t>
            </w:r>
            <w:r w:rsidR="00AD60F8">
              <w:rPr>
                <w:rFonts w:ascii="Times New Roman" w:eastAsia="Times New Roman" w:hAnsi="Times New Roman" w:cs="Times New Roman"/>
                <w:color w:val="333333"/>
                <w:sz w:val="26"/>
                <w:szCs w:val="26"/>
              </w:rPr>
              <w:t>TCCB-SGDĐT;</w:t>
            </w:r>
          </w:p>
          <w:p w:rsidR="007773C0" w:rsidRPr="007773C0" w:rsidRDefault="00AD60F8" w:rsidP="000749B6">
            <w:pPr>
              <w:spacing w:after="150" w:line="240" w:lineRule="exact"/>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Ban GH</w:t>
            </w:r>
            <w:r w:rsidR="007773C0" w:rsidRPr="007773C0">
              <w:rPr>
                <w:rFonts w:ascii="Times New Roman" w:eastAsia="Times New Roman" w:hAnsi="Times New Roman" w:cs="Times New Roman"/>
                <w:color w:val="333333"/>
                <w:sz w:val="26"/>
                <w:szCs w:val="26"/>
              </w:rPr>
              <w:t>;</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Các thành viên Hội đồng trường;</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Cổng TTĐT;</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 Lưu: HS HĐT.</w:t>
            </w:r>
          </w:p>
          <w:p w:rsidR="007773C0" w:rsidRPr="007773C0" w:rsidRDefault="007773C0" w:rsidP="000749B6">
            <w:pPr>
              <w:spacing w:after="150" w:line="240" w:lineRule="exact"/>
              <w:jc w:val="both"/>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tc>
        <w:tc>
          <w:tcPr>
            <w:tcW w:w="3720" w:type="dxa"/>
            <w:shd w:val="clear" w:color="auto" w:fill="FFFFFF"/>
            <w:tcMar>
              <w:top w:w="0" w:type="dxa"/>
              <w:left w:w="108" w:type="dxa"/>
              <w:bottom w:w="0" w:type="dxa"/>
              <w:right w:w="108" w:type="dxa"/>
            </w:tcMar>
            <w:hideMark/>
          </w:tcPr>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T/M HỘI ĐỒNG TRƯỜNG</w:t>
            </w:r>
          </w:p>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CHỦ TỊCH</w:t>
            </w:r>
          </w:p>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p w:rsidR="007773C0" w:rsidRPr="007773C0" w:rsidRDefault="007773C0" w:rsidP="000749B6">
            <w:pPr>
              <w:spacing w:after="150" w:line="240" w:lineRule="exact"/>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color w:val="333333"/>
                <w:sz w:val="26"/>
                <w:szCs w:val="26"/>
              </w:rPr>
              <w:t>​</w:t>
            </w:r>
          </w:p>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sidRPr="007773C0">
              <w:rPr>
                <w:rFonts w:ascii="Times New Roman" w:eastAsia="Times New Roman" w:hAnsi="Times New Roman" w:cs="Times New Roman"/>
                <w:b/>
                <w:bCs/>
                <w:color w:val="333333"/>
                <w:sz w:val="26"/>
                <w:szCs w:val="26"/>
              </w:rPr>
              <w:t xml:space="preserve"> HIỆU TRƯỞNG</w:t>
            </w:r>
          </w:p>
          <w:p w:rsidR="007773C0" w:rsidRPr="007773C0" w:rsidRDefault="007773C0" w:rsidP="000749B6">
            <w:pPr>
              <w:spacing w:after="150" w:line="240" w:lineRule="exact"/>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Đỗ Bá Mười</w:t>
            </w:r>
          </w:p>
        </w:tc>
      </w:tr>
    </w:tbl>
    <w:p w:rsidR="001930D9" w:rsidRPr="007773C0" w:rsidRDefault="001930D9" w:rsidP="000749B6">
      <w:pPr>
        <w:spacing w:line="240" w:lineRule="exact"/>
        <w:rPr>
          <w:rFonts w:ascii="Times New Roman" w:hAnsi="Times New Roman" w:cs="Times New Roman"/>
          <w:sz w:val="26"/>
          <w:szCs w:val="26"/>
        </w:rPr>
      </w:pPr>
    </w:p>
    <w:p w:rsidR="000749B6" w:rsidRPr="007773C0" w:rsidRDefault="000749B6">
      <w:pPr>
        <w:spacing w:line="240" w:lineRule="exact"/>
        <w:rPr>
          <w:rFonts w:ascii="Times New Roman" w:hAnsi="Times New Roman" w:cs="Times New Roman"/>
          <w:sz w:val="26"/>
          <w:szCs w:val="26"/>
        </w:rPr>
      </w:pPr>
    </w:p>
    <w:sectPr w:rsidR="000749B6" w:rsidRPr="007773C0" w:rsidSect="004C6CC0">
      <w:pgSz w:w="11907" w:h="16840" w:code="9"/>
      <w:pgMar w:top="544" w:right="1022" w:bottom="619" w:left="1555" w:header="431" w:footer="431"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773C0"/>
    <w:rsid w:val="000146AF"/>
    <w:rsid w:val="000651B9"/>
    <w:rsid w:val="000749B6"/>
    <w:rsid w:val="001565A0"/>
    <w:rsid w:val="00177320"/>
    <w:rsid w:val="001930D9"/>
    <w:rsid w:val="001A7E84"/>
    <w:rsid w:val="004A4133"/>
    <w:rsid w:val="004C6CC0"/>
    <w:rsid w:val="00505A19"/>
    <w:rsid w:val="005D28F3"/>
    <w:rsid w:val="006A2CF2"/>
    <w:rsid w:val="00755ACB"/>
    <w:rsid w:val="007773C0"/>
    <w:rsid w:val="007C560C"/>
    <w:rsid w:val="00AD60F8"/>
    <w:rsid w:val="00CF4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3C0"/>
    <w:rPr>
      <w:b/>
      <w:bCs/>
    </w:rPr>
  </w:style>
  <w:style w:type="character" w:styleId="Emphasis">
    <w:name w:val="Emphasis"/>
    <w:basedOn w:val="DefaultParagraphFont"/>
    <w:uiPriority w:val="20"/>
    <w:qFormat/>
    <w:rsid w:val="007773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63890">
      <w:bodyDiv w:val="1"/>
      <w:marLeft w:val="0"/>
      <w:marRight w:val="0"/>
      <w:marTop w:val="0"/>
      <w:marBottom w:val="0"/>
      <w:divBdr>
        <w:top w:val="none" w:sz="0" w:space="0" w:color="auto"/>
        <w:left w:val="none" w:sz="0" w:space="0" w:color="auto"/>
        <w:bottom w:val="none" w:sz="0" w:space="0" w:color="auto"/>
        <w:right w:val="none" w:sz="0" w:space="0" w:color="auto"/>
      </w:divBdr>
    </w:div>
    <w:div w:id="20044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2019-01-07T07:08:00Z</cp:lastPrinted>
  <dcterms:created xsi:type="dcterms:W3CDTF">2019-01-07T06:43:00Z</dcterms:created>
  <dcterms:modified xsi:type="dcterms:W3CDTF">2019-01-23T04:53:00Z</dcterms:modified>
</cp:coreProperties>
</file>